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13D2" w14:textId="4947B9EF" w:rsidR="005577B1" w:rsidRDefault="00DB353D">
      <w:proofErr w:type="spellStart"/>
      <w:r>
        <w:t>Info</w:t>
      </w:r>
      <w:proofErr w:type="spellEnd"/>
      <w:r>
        <w:t xml:space="preserve"> k 104d</w:t>
      </w:r>
    </w:p>
    <w:p w14:paraId="7C90B144" w14:textId="77777777" w:rsidR="00DB353D" w:rsidRPr="00DB353D" w:rsidRDefault="00DB353D" w:rsidP="00DB353D">
      <w:pPr>
        <w:pBdr>
          <w:bottom w:val="single" w:sz="6" w:space="2" w:color="D2E9FE"/>
        </w:pBdr>
        <w:shd w:val="clear" w:color="auto" w:fill="FFFFFF"/>
        <w:spacing w:after="225" w:line="288" w:lineRule="atLeast"/>
        <w:textAlignment w:val="baseline"/>
        <w:outlineLvl w:val="0"/>
        <w:rPr>
          <w:rFonts w:ascii="inherit" w:eastAsia="Times New Roman" w:hAnsi="inherit" w:cs="Arial"/>
          <w:color w:val="006DCB"/>
          <w:kern w:val="36"/>
          <w:sz w:val="32"/>
          <w:szCs w:val="32"/>
          <w:lang w:eastAsia="sk-SK"/>
          <w14:ligatures w14:val="none"/>
        </w:rPr>
      </w:pPr>
      <w:r w:rsidRPr="00DB353D">
        <w:rPr>
          <w:rFonts w:ascii="inherit" w:eastAsia="Times New Roman" w:hAnsi="inherit" w:cs="Arial"/>
          <w:color w:val="006DCB"/>
          <w:kern w:val="36"/>
          <w:sz w:val="32"/>
          <w:szCs w:val="32"/>
          <w:lang w:eastAsia="sk-SK"/>
          <w14:ligatures w14:val="none"/>
        </w:rPr>
        <w:t>Preskúmanie spôsobilosti stavby na užívanie (od 1.4.2024)</w:t>
      </w:r>
    </w:p>
    <w:p w14:paraId="55ED676D" w14:textId="34A7A40C" w:rsidR="00DB353D" w:rsidRPr="00B071DC" w:rsidRDefault="00DB353D" w:rsidP="00DB353D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  <w:t>§ 140 d zákona č.50/1976 Zb. o územnom plánovaní a stavebnom poriadku (stavebný zákon) v znení neskorších predpis</w:t>
      </w:r>
      <w:r w:rsidR="00B071DC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  <w:t>o</w:t>
      </w:r>
      <w:r w:rsidRPr="00B071DC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  <w:t>v - účinnosť od 1.4.2024</w:t>
      </w:r>
    </w:p>
    <w:p w14:paraId="2DAC3DAD" w14:textId="77777777" w:rsidR="00B071DC" w:rsidRPr="00B071DC" w:rsidRDefault="00B071DC" w:rsidP="00B071DC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  <w:t>Ide o </w:t>
      </w:r>
      <w:r w:rsidRPr="00B071DC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sk-SK"/>
          <w14:ligatures w14:val="none"/>
        </w:rPr>
        <w:t>„nové“ konanie</w:t>
      </w:r>
      <w:r w:rsidRPr="00B071D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  <w:t>, ktoré do stavebného zákona pribudlo na základe novely účinnej od 01.04.2024.</w:t>
      </w:r>
    </w:p>
    <w:p w14:paraId="43C6D1DE" w14:textId="77777777" w:rsidR="00B071DC" w:rsidRPr="00B071DC" w:rsidRDefault="00B071DC" w:rsidP="00B071DC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  <w:t>Ak sa občan – stavebník rozhodne zlegalizovať si svoju stavbu zrealizovanú bez vydaného:</w:t>
      </w:r>
    </w:p>
    <w:p w14:paraId="3D6DF815" w14:textId="77777777" w:rsidR="00B071DC" w:rsidRPr="00B071DC" w:rsidRDefault="00B071DC" w:rsidP="00B071DC">
      <w:pPr>
        <w:numPr>
          <w:ilvl w:val="0"/>
          <w:numId w:val="1"/>
        </w:numPr>
        <w:spacing w:before="100" w:beforeAutospacing="1" w:after="180" w:line="240" w:lineRule="auto"/>
        <w:ind w:left="1320"/>
        <w:jc w:val="both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i/>
          <w:iCs/>
          <w:color w:val="4D4D4D"/>
          <w:kern w:val="0"/>
          <w:sz w:val="24"/>
          <w:szCs w:val="24"/>
          <w:lang w:eastAsia="sk-SK"/>
          <w14:ligatures w14:val="none"/>
        </w:rPr>
        <w:t>Oznámenia k ohlásenej drobnej stavbe, alebo</w:t>
      </w:r>
    </w:p>
    <w:p w14:paraId="3ED30D94" w14:textId="77777777" w:rsidR="00B071DC" w:rsidRPr="00B071DC" w:rsidRDefault="00B071DC" w:rsidP="00B071DC">
      <w:pPr>
        <w:numPr>
          <w:ilvl w:val="0"/>
          <w:numId w:val="1"/>
        </w:numPr>
        <w:spacing w:before="100" w:beforeAutospacing="1" w:after="100" w:afterAutospacing="1" w:line="240" w:lineRule="auto"/>
        <w:ind w:left="1320"/>
        <w:jc w:val="both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i/>
          <w:iCs/>
          <w:color w:val="4D4D4D"/>
          <w:kern w:val="0"/>
          <w:sz w:val="24"/>
          <w:szCs w:val="24"/>
          <w:lang w:eastAsia="sk-SK"/>
          <w14:ligatures w14:val="none"/>
        </w:rPr>
        <w:t>Stavebného povolenia,</w:t>
      </w:r>
    </w:p>
    <w:p w14:paraId="41BCB956" w14:textId="416186B5" w:rsidR="00B071DC" w:rsidRPr="00B071DC" w:rsidRDefault="00B071DC" w:rsidP="00B071DC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  <w:t>poprípade zrealizuje stavbu v rozpore s vydaným </w:t>
      </w:r>
      <w:r w:rsidRPr="00B071DC">
        <w:rPr>
          <w:rFonts w:ascii="Times New Roman" w:eastAsia="Times New Roman" w:hAnsi="Times New Roman" w:cs="Times New Roman"/>
          <w:i/>
          <w:iCs/>
          <w:color w:val="4D4D4D"/>
          <w:kern w:val="0"/>
          <w:sz w:val="24"/>
          <w:szCs w:val="24"/>
          <w:lang w:eastAsia="sk-SK"/>
          <w14:ligatures w14:val="none"/>
        </w:rPr>
        <w:t>Oznámením k ohlásenej drobnej stavbe</w:t>
      </w:r>
      <w:r w:rsidRPr="00B071D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  <w:t> alebo </w:t>
      </w:r>
      <w:r w:rsidRPr="00B071DC">
        <w:rPr>
          <w:rFonts w:ascii="Times New Roman" w:eastAsia="Times New Roman" w:hAnsi="Times New Roman" w:cs="Times New Roman"/>
          <w:i/>
          <w:iCs/>
          <w:color w:val="4D4D4D"/>
          <w:kern w:val="0"/>
          <w:sz w:val="24"/>
          <w:szCs w:val="24"/>
          <w:lang w:eastAsia="sk-SK"/>
          <w14:ligatures w14:val="none"/>
        </w:rPr>
        <w:t>Stavebným povolením</w:t>
      </w:r>
      <w:r w:rsidRPr="00B071D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  <w:t> v rozmedzí od </w:t>
      </w:r>
      <w:r w:rsidRPr="00B071DC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sk-SK"/>
          <w14:ligatures w14:val="none"/>
        </w:rPr>
        <w:t>01.01.1990 do 31.03.202</w:t>
      </w:r>
      <w:r w:rsidR="00AA1D5F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sk-SK"/>
          <w14:ligatures w14:val="none"/>
        </w:rPr>
        <w:t>5</w:t>
      </w:r>
      <w:r w:rsidRPr="00B071D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  <w:t>, má možnosť si následne takto zrealizovanú stavbu, prípadne stavebné úpravy na základe </w:t>
      </w:r>
      <w:hyperlink r:id="rId5" w:history="1">
        <w:r w:rsidRPr="00B071DC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u w:val="single"/>
            <w:lang w:eastAsia="sk-SK"/>
            <w14:ligatures w14:val="none"/>
          </w:rPr>
          <w:t>žiadosti</w:t>
        </w:r>
      </w:hyperlink>
      <w:r w:rsidRPr="00B071D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  <w:t>  zlegalizovať formou tohto nového právneho inštitútu: </w:t>
      </w:r>
      <w:r w:rsidRPr="00B071DC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sk-SK"/>
          <w14:ligatures w14:val="none"/>
        </w:rPr>
        <w:t>Preskúmanie spôsobilosti stavby na užívanie podľa</w:t>
      </w:r>
      <w:r w:rsidRPr="00B071D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sk-SK"/>
          <w14:ligatures w14:val="none"/>
        </w:rPr>
        <w:t> § 140d stavebného zákona</w:t>
      </w:r>
    </w:p>
    <w:p w14:paraId="6B2C61B9" w14:textId="696A62D7" w:rsidR="00B071DC" w:rsidRDefault="00AA1D5F" w:rsidP="00AA1D5F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24242"/>
          <w:kern w:val="0"/>
          <w:sz w:val="24"/>
          <w:szCs w:val="24"/>
          <w:lang w:eastAsia="sk-SK"/>
          <w14:ligatures w14:val="none"/>
        </w:rPr>
      </w:pPr>
      <w:r w:rsidRPr="00AA1D5F">
        <w:rPr>
          <w:rFonts w:ascii="Times New Roman" w:eastAsia="Times New Roman" w:hAnsi="Times New Roman" w:cs="Times New Roman"/>
          <w:b/>
          <w:bCs/>
          <w:color w:val="424242"/>
          <w:kern w:val="0"/>
          <w:sz w:val="24"/>
          <w:szCs w:val="24"/>
          <w:lang w:eastAsia="sk-SK"/>
          <w14:ligatures w14:val="none"/>
        </w:rPr>
        <w:t>Vlastník stavby môže podať žiadosť o preskúmanie spôsobilosti stavby na užívanie do 31. marca 2029.</w:t>
      </w:r>
    </w:p>
    <w:p w14:paraId="0FA5A5D4" w14:textId="0D009A4E" w:rsidR="00DB353D" w:rsidRPr="00B071DC" w:rsidRDefault="00DB353D" w:rsidP="00DB353D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b/>
          <w:bCs/>
          <w:color w:val="424242"/>
          <w:kern w:val="0"/>
          <w:sz w:val="24"/>
          <w:szCs w:val="24"/>
          <w:lang w:eastAsia="sk-SK"/>
          <w14:ligatures w14:val="none"/>
        </w:rPr>
        <w:t>Proces:</w:t>
      </w:r>
    </w:p>
    <w:p w14:paraId="60D778B3" w14:textId="77777777" w:rsidR="00DB353D" w:rsidRPr="00B071DC" w:rsidRDefault="00DB353D" w:rsidP="00B071DC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  <w:t>Nevzťahuje sa na reklamné stavby.</w:t>
      </w:r>
    </w:p>
    <w:p w14:paraId="453E5E31" w14:textId="77777777" w:rsidR="00DB353D" w:rsidRPr="00B071DC" w:rsidRDefault="00DB353D" w:rsidP="00B071DC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  <w:t>Žiadosť možno podať do 31. marca 2029. Žiadosť o preskúmanie nie je možné podať, ak sa začalo konanie o odstránení stavby podľa § 88a stavebného zákona.</w:t>
      </w:r>
    </w:p>
    <w:p w14:paraId="04B05E9D" w14:textId="77777777" w:rsidR="00DB353D" w:rsidRPr="00B071DC" w:rsidRDefault="00DB353D" w:rsidP="00B071DC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  <w:t>Konanie o spôsobilosti stavby na užívanie vykonáva stavebný úrad, ktorý by bol príslušný vydať pre stavbu kolaudačné rozhodnutie, a ak ide o stavbu, pre ktorú sa nevyžaduje kolaudácia, orgán, ktorý by bol príslušný na povolenie stavby.</w:t>
      </w:r>
    </w:p>
    <w:p w14:paraId="7D2A5438" w14:textId="77777777" w:rsidR="00DB353D" w:rsidRPr="00B071DC" w:rsidRDefault="00DB353D" w:rsidP="00B071DC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  <w:t>Ak vlastník stavby preukáže splnenie podmienok podľa odseku 1 stavebný úrad vydá rozhodnutie, ktorým potvrdí spôsobilosť stavby na užívanie. Na konanie o preskúmaní spôsobilosti stavby na užívanie sa primerane vzťahujú ustanovenia o kolaudácii stavieb. Rozhodnutie o spôsobilosti stavby na užívanie má účinky kolaudačného rozhodnutia.</w:t>
      </w:r>
    </w:p>
    <w:p w14:paraId="5BEDE878" w14:textId="77777777" w:rsidR="00DB353D" w:rsidRPr="00B071DC" w:rsidRDefault="00DB353D" w:rsidP="00B071DC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  <w:t xml:space="preserve">Ak stavebný úrad v konaní o preskúmaní spôsobilosti stavby na užívanie zistí na stavbe </w:t>
      </w:r>
      <w:proofErr w:type="spellStart"/>
      <w:r w:rsidRPr="00B071DC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  <w:t>závady</w:t>
      </w:r>
      <w:proofErr w:type="spellEnd"/>
      <w:r w:rsidRPr="00B071DC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  <w:t xml:space="preserve"> brániace jej užívaniu, preruší konanie, nariadi vykonanie nevyhnutných úprav alebo zabezpečovacích prác v primeranej lehote.</w:t>
      </w:r>
    </w:p>
    <w:p w14:paraId="50FC34CF" w14:textId="77777777" w:rsidR="00DB353D" w:rsidRPr="00B071DC" w:rsidRDefault="00DB353D" w:rsidP="00B071DC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  <w:t>Ak vlastník stavby nepreukáže splnenie podmienok na vydanie rozhodnutia, ktorým potvrdí spôsobilosť stavby na užívanie, alebo stavebník v určenej lehote nevykoná nevyhnutné úpravy alebo zabezpečovacie práce, stavebný úrad nariadi odstránenie stavby podľa § 88.</w:t>
      </w:r>
    </w:p>
    <w:p w14:paraId="7682D4A5" w14:textId="77777777" w:rsidR="00DB353D" w:rsidRPr="00B071DC" w:rsidRDefault="00DB353D" w:rsidP="00B071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b/>
          <w:bCs/>
          <w:color w:val="424242"/>
          <w:kern w:val="0"/>
          <w:sz w:val="24"/>
          <w:szCs w:val="24"/>
          <w:lang w:eastAsia="sk-SK"/>
          <w14:ligatures w14:val="none"/>
        </w:rPr>
        <w:t>Kde vybavíte :</w:t>
      </w:r>
    </w:p>
    <w:p w14:paraId="0F695A52" w14:textId="49E8C4C2" w:rsidR="00DB353D" w:rsidRPr="00B071DC" w:rsidRDefault="00B071DC" w:rsidP="00DB35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</w:pPr>
      <w:r w:rsidRPr="00B071DC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sk-SK"/>
          <w14:ligatures w14:val="none"/>
        </w:rPr>
        <w:t>Mestská časť Bratislava-Rača, stavebný úrad</w:t>
      </w:r>
    </w:p>
    <w:p w14:paraId="3BA44310" w14:textId="77777777" w:rsidR="00DB353D" w:rsidRDefault="00DB353D"/>
    <w:sectPr w:rsidR="00DB3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1E06"/>
    <w:multiLevelType w:val="multilevel"/>
    <w:tmpl w:val="EC1A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60445"/>
    <w:multiLevelType w:val="multilevel"/>
    <w:tmpl w:val="ED684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127390"/>
    <w:multiLevelType w:val="multilevel"/>
    <w:tmpl w:val="7A86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91921"/>
    <w:multiLevelType w:val="multilevel"/>
    <w:tmpl w:val="5A5AA9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696C1B"/>
    <w:multiLevelType w:val="multilevel"/>
    <w:tmpl w:val="1A520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7A6574"/>
    <w:multiLevelType w:val="multilevel"/>
    <w:tmpl w:val="AF12C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CE3ADF"/>
    <w:multiLevelType w:val="multilevel"/>
    <w:tmpl w:val="6FBC1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19096C"/>
    <w:multiLevelType w:val="multilevel"/>
    <w:tmpl w:val="4AB2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261FA"/>
    <w:multiLevelType w:val="multilevel"/>
    <w:tmpl w:val="2286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AB3468"/>
    <w:multiLevelType w:val="multilevel"/>
    <w:tmpl w:val="61AA1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A97FF1"/>
    <w:multiLevelType w:val="multilevel"/>
    <w:tmpl w:val="4774A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4D740E"/>
    <w:multiLevelType w:val="multilevel"/>
    <w:tmpl w:val="1880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A4022E"/>
    <w:multiLevelType w:val="multilevel"/>
    <w:tmpl w:val="76541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8E04FB"/>
    <w:multiLevelType w:val="multilevel"/>
    <w:tmpl w:val="63EE4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085969"/>
    <w:multiLevelType w:val="multilevel"/>
    <w:tmpl w:val="9F585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363498"/>
    <w:multiLevelType w:val="multilevel"/>
    <w:tmpl w:val="DD603C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9467367">
    <w:abstractNumId w:val="0"/>
  </w:num>
  <w:num w:numId="2" w16cid:durableId="716587959">
    <w:abstractNumId w:val="3"/>
  </w:num>
  <w:num w:numId="3" w16cid:durableId="700783706">
    <w:abstractNumId w:val="15"/>
    <w:lvlOverride w:ilvl="0">
      <w:startOverride w:val="4"/>
    </w:lvlOverride>
  </w:num>
  <w:num w:numId="4" w16cid:durableId="1148936479">
    <w:abstractNumId w:val="15"/>
    <w:lvlOverride w:ilvl="0">
      <w:startOverride w:val="5"/>
    </w:lvlOverride>
  </w:num>
  <w:num w:numId="5" w16cid:durableId="605623226">
    <w:abstractNumId w:val="6"/>
  </w:num>
  <w:num w:numId="6" w16cid:durableId="1611547281">
    <w:abstractNumId w:val="13"/>
    <w:lvlOverride w:ilvl="0">
      <w:startOverride w:val="2"/>
    </w:lvlOverride>
  </w:num>
  <w:num w:numId="7" w16cid:durableId="1357267678">
    <w:abstractNumId w:val="2"/>
  </w:num>
  <w:num w:numId="8" w16cid:durableId="1133869982">
    <w:abstractNumId w:val="10"/>
  </w:num>
  <w:num w:numId="9" w16cid:durableId="1825201021">
    <w:abstractNumId w:val="4"/>
    <w:lvlOverride w:ilvl="0">
      <w:startOverride w:val="3"/>
    </w:lvlOverride>
  </w:num>
  <w:num w:numId="10" w16cid:durableId="956256591">
    <w:abstractNumId w:val="14"/>
  </w:num>
  <w:num w:numId="11" w16cid:durableId="1073118866">
    <w:abstractNumId w:val="12"/>
  </w:num>
  <w:num w:numId="12" w16cid:durableId="672610395">
    <w:abstractNumId w:val="11"/>
  </w:num>
  <w:num w:numId="13" w16cid:durableId="1800799667">
    <w:abstractNumId w:val="7"/>
  </w:num>
  <w:num w:numId="14" w16cid:durableId="934900171">
    <w:abstractNumId w:val="8"/>
  </w:num>
  <w:num w:numId="15" w16cid:durableId="41295937">
    <w:abstractNumId w:val="9"/>
  </w:num>
  <w:num w:numId="16" w16cid:durableId="2062438366">
    <w:abstractNumId w:val="1"/>
  </w:num>
  <w:num w:numId="17" w16cid:durableId="487328421">
    <w:abstractNumId w:val="5"/>
    <w:lvlOverride w:ilvl="0">
      <w:startOverride w:val="2"/>
    </w:lvlOverride>
  </w:num>
  <w:num w:numId="18" w16cid:durableId="1174763423">
    <w:abstractNumId w:val="5"/>
    <w:lvlOverride w:ilvl="0">
      <w:startOverride w:val="3"/>
    </w:lvlOverride>
  </w:num>
  <w:num w:numId="19" w16cid:durableId="1835798087">
    <w:abstractNumId w:val="5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53D"/>
    <w:rsid w:val="001C14F5"/>
    <w:rsid w:val="005577B1"/>
    <w:rsid w:val="008536F8"/>
    <w:rsid w:val="00AA1D5F"/>
    <w:rsid w:val="00AB6FB6"/>
    <w:rsid w:val="00B071DC"/>
    <w:rsid w:val="00D8022D"/>
    <w:rsid w:val="00DB353D"/>
    <w:rsid w:val="00F469CF"/>
    <w:rsid w:val="00FA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3BC89"/>
  <w15:chartTrackingRefBased/>
  <w15:docId w15:val="{7EB420AA-CFD4-4268-B69C-375B9EE56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3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3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35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3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35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3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3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3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3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35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35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35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35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35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35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35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35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353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3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3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3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3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3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353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353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353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35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353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353D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DB3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DB353D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DB353D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DB35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9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4E4E4"/>
            <w:right w:val="none" w:sz="0" w:space="0" w:color="auto"/>
          </w:divBdr>
        </w:div>
      </w:divsChild>
    </w:div>
    <w:div w:id="17243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iestany.sk/modules/file_storage/download.php?file=79e2fe2a%7C65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Mrvová Andrea, Ing.</dc:creator>
  <cp:keywords/>
  <dc:description/>
  <cp:lastModifiedBy>Mrvová Andrea, Ing.</cp:lastModifiedBy>
  <cp:revision>3</cp:revision>
  <dcterms:created xsi:type="dcterms:W3CDTF">2025-03-26T08:18:00Z</dcterms:created>
  <dcterms:modified xsi:type="dcterms:W3CDTF">2025-03-26T08:27:00Z</dcterms:modified>
</cp:coreProperties>
</file>