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F8110" w14:textId="77777777" w:rsidR="008B38DA" w:rsidRDefault="002B385E">
      <w:pPr>
        <w:rPr>
          <w:rFonts w:ascii="Arial Narrow" w:hAnsi="Arial Narrow"/>
          <w:b/>
          <w:bCs/>
          <w:color w:val="000000" w:themeColor="text1"/>
          <w:sz w:val="40"/>
          <w:szCs w:val="40"/>
          <w:lang w:eastAsia="cs-CZ"/>
        </w:rPr>
      </w:pPr>
      <w:r>
        <w:rPr>
          <w:color w:val="000000" w:themeColor="text1"/>
        </w:rPr>
        <w:object w:dxaOrig="1440" w:dyaOrig="1440" w14:anchorId="679FA6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0;margin-top:0;width:64.8pt;height:1in;z-index:-251658240;mso-wrap-distance-left:9pt;mso-wrap-distance-right:9pt;mso-width-relative:page;mso-height-relative:page" wrapcoords="-332 0 -332 21319 21600 21319 21600 0 -332 0">
            <v:imagedata r:id="rId9" o:title=""/>
            <w10:wrap type="tight"/>
          </v:shape>
          <o:OLEObject Type="Embed" ProgID="PBrush" ShapeID="_x0000_s1028" DrawAspect="Content" ObjectID="_1831016444" r:id="rId10"/>
        </w:object>
      </w:r>
      <w:r w:rsidR="007068E1">
        <w:rPr>
          <w:noProof/>
          <w:color w:val="000000" w:themeColor="text1"/>
        </w:rPr>
        <w:drawing>
          <wp:anchor distT="0" distB="0" distL="114300" distR="114300" simplePos="0" relativeHeight="251657216" behindDoc="1" locked="0" layoutInCell="1" allowOverlap="1" wp14:anchorId="72C5AD2A" wp14:editId="24910FB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22960" cy="914400"/>
            <wp:effectExtent l="0" t="0" r="0" b="0"/>
            <wp:wrapTight wrapText="bothSides">
              <wp:wrapPolygon edited="0">
                <wp:start x="0" y="0"/>
                <wp:lineTo x="0" y="21150"/>
                <wp:lineTo x="21000" y="21150"/>
                <wp:lineTo x="21000" y="0"/>
                <wp:lineTo x="0" y="0"/>
              </wp:wrapPolygon>
            </wp:wrapTight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/>
                    <pic:cNvPicPr>
                      <a:picLocks noChangeAspect="1" noChangeArrowheads="1"/>
                    </pic:cNvPicPr>
                  </pic:nvPicPr>
                  <pic:blipFill>
                    <a:blip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068E1">
        <w:rPr>
          <w:rFonts w:ascii="Arial Narrow" w:hAnsi="Arial Narrow"/>
          <w:b/>
          <w:bCs/>
          <w:color w:val="000000" w:themeColor="text1"/>
          <w:sz w:val="40"/>
          <w:szCs w:val="40"/>
          <w:lang w:eastAsia="cs-CZ"/>
        </w:rPr>
        <w:t xml:space="preserve">           MESTSKÁ ČASŤ BRATISLAVA-RAČA</w:t>
      </w:r>
    </w:p>
    <w:p w14:paraId="6C673B98" w14:textId="77777777" w:rsidR="008B38DA" w:rsidRDefault="007068E1">
      <w:pPr>
        <w:keepNext/>
        <w:pBdr>
          <w:bottom w:val="single" w:sz="6" w:space="1" w:color="auto"/>
        </w:pBdr>
        <w:ind w:left="708" w:firstLine="12"/>
        <w:outlineLvl w:val="0"/>
        <w:rPr>
          <w:rFonts w:ascii="Arial Narrow" w:hAnsi="Arial Narrow"/>
          <w:color w:val="000000" w:themeColor="text1"/>
          <w:sz w:val="36"/>
          <w:lang w:eastAsia="cs-CZ"/>
        </w:rPr>
      </w:pPr>
      <w:r>
        <w:rPr>
          <w:rFonts w:ascii="Arial Narrow" w:hAnsi="Arial Narrow"/>
          <w:color w:val="000000" w:themeColor="text1"/>
          <w:sz w:val="36"/>
          <w:lang w:eastAsia="cs-CZ"/>
        </w:rPr>
        <w:t xml:space="preserve">        Miestny úrad, Kubačova 21, 831 06 Bratislava 35</w:t>
      </w:r>
    </w:p>
    <w:p w14:paraId="4F662EED" w14:textId="77777777" w:rsidR="008B38DA" w:rsidRDefault="008B38DA">
      <w:pPr>
        <w:keepNext/>
        <w:ind w:left="708" w:firstLine="12"/>
        <w:outlineLvl w:val="0"/>
        <w:rPr>
          <w:rFonts w:ascii="Arial Narrow" w:hAnsi="Arial Narrow"/>
          <w:b/>
          <w:color w:val="000000" w:themeColor="text1"/>
          <w:sz w:val="22"/>
          <w:szCs w:val="22"/>
          <w:lang w:eastAsia="cs-CZ"/>
        </w:rPr>
      </w:pPr>
    </w:p>
    <w:p w14:paraId="1E232BEB" w14:textId="02E77BE3" w:rsidR="008B38DA" w:rsidRDefault="008B38DA">
      <w:pPr>
        <w:autoSpaceDE w:val="0"/>
        <w:autoSpaceDN w:val="0"/>
        <w:adjustRightInd w:val="0"/>
        <w:rPr>
          <w:rFonts w:ascii="Arial Narrow" w:hAnsi="Arial Narrow"/>
          <w:color w:val="000000" w:themeColor="text1"/>
          <w:sz w:val="22"/>
          <w:szCs w:val="22"/>
        </w:rPr>
      </w:pPr>
    </w:p>
    <w:p w14:paraId="4658867A" w14:textId="77777777" w:rsidR="008B38DA" w:rsidRDefault="008B38DA">
      <w:pPr>
        <w:autoSpaceDE w:val="0"/>
        <w:autoSpaceDN w:val="0"/>
        <w:adjustRightInd w:val="0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D2BC153" w14:textId="77777777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color w:val="000000" w:themeColor="text1"/>
          <w:sz w:val="22"/>
          <w:szCs w:val="22"/>
        </w:rPr>
      </w:pPr>
      <w:r>
        <w:rPr>
          <w:rFonts w:ascii="Arial Narrow" w:hAnsi="Arial Narrow"/>
          <w:b/>
          <w:color w:val="000000" w:themeColor="text1"/>
          <w:sz w:val="22"/>
          <w:szCs w:val="22"/>
        </w:rPr>
        <w:t>Oznámenie</w:t>
      </w:r>
    </w:p>
    <w:p w14:paraId="22A4602D" w14:textId="77777777" w:rsidR="008B38DA" w:rsidRDefault="008B38DA">
      <w:pPr>
        <w:autoSpaceDE w:val="0"/>
        <w:autoSpaceDN w:val="0"/>
        <w:adjustRightInd w:val="0"/>
        <w:jc w:val="center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170A5BB7" w14:textId="56482097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b/>
          <w:color w:val="000000" w:themeColor="text1"/>
          <w:sz w:val="22"/>
          <w:szCs w:val="22"/>
        </w:rPr>
        <w:t>Mestská časť Bratislava–Rača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 v zmysle zákona č. 321/2025 Z. z. o školskej správe a o zmene a doplnení niektorých zákonov (ďalej len „zákon č. 321/2025 Z. z.“) a zákona č. 552/2003 Z. z. o výkone práce vo verejnom záujme v znení neskorších predpisov (</w:t>
      </w:r>
      <w:r w:rsidR="0005773B">
        <w:rPr>
          <w:rFonts w:ascii="Arial Narrow" w:hAnsi="Arial Narrow"/>
          <w:color w:val="000000" w:themeColor="text1"/>
          <w:sz w:val="22"/>
          <w:szCs w:val="22"/>
        </w:rPr>
        <w:t>ďalej len</w:t>
      </w:r>
      <w:r w:rsidR="0005773B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,,zákon č. 552/2003 Z. z.“) </w:t>
      </w:r>
      <w:r>
        <w:rPr>
          <w:rFonts w:ascii="Arial Narrow" w:hAnsi="Arial Narrow"/>
          <w:bCs/>
          <w:color w:val="000000" w:themeColor="text1"/>
          <w:sz w:val="22"/>
          <w:szCs w:val="22"/>
        </w:rPr>
        <w:t>vyhlasuje</w:t>
      </w:r>
    </w:p>
    <w:p w14:paraId="036D4C42" w14:textId="77777777" w:rsidR="008B38DA" w:rsidRDefault="008B38DA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13132C1D" w14:textId="77777777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v ý b e r o v é    k o n a n i e </w:t>
      </w:r>
    </w:p>
    <w:p w14:paraId="6190077C" w14:textId="74E0DDA2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na obsadenie funkcie riaditeľa/riaditeľky </w:t>
      </w:r>
      <w:r w:rsidR="00224F38">
        <w:rPr>
          <w:rFonts w:ascii="Arial Narrow" w:hAnsi="Arial Narrow"/>
          <w:b/>
          <w:bCs/>
          <w:color w:val="000000" w:themeColor="text1"/>
          <w:sz w:val="22"/>
          <w:szCs w:val="22"/>
        </w:rPr>
        <w:t>Základnej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školy, </w:t>
      </w:r>
      <w:r w:rsidR="00224F38">
        <w:rPr>
          <w:rFonts w:ascii="Arial Narrow" w:hAnsi="Arial Narrow"/>
          <w:b/>
          <w:bCs/>
          <w:color w:val="000000" w:themeColor="text1"/>
          <w:sz w:val="22"/>
          <w:szCs w:val="22"/>
        </w:rPr>
        <w:t>Tbiliská 4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>, Bratislava</w:t>
      </w:r>
    </w:p>
    <w:p w14:paraId="6D7C0DAA" w14:textId="549ED3F9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s predpokladaným nástupom 1. </w:t>
      </w:r>
      <w:r w:rsidR="00224F38">
        <w:rPr>
          <w:rFonts w:ascii="Arial Narrow" w:hAnsi="Arial Narrow"/>
          <w:b/>
          <w:bCs/>
          <w:color w:val="000000" w:themeColor="text1"/>
          <w:sz w:val="22"/>
          <w:szCs w:val="22"/>
        </w:rPr>
        <w:t>júla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2026.</w:t>
      </w:r>
    </w:p>
    <w:p w14:paraId="4B2528FF" w14:textId="77777777" w:rsidR="008B38DA" w:rsidRDefault="008B38DA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6BA28A63" w14:textId="77777777" w:rsidR="008B38DA" w:rsidRDefault="007068E1">
      <w:pPr>
        <w:autoSpaceDE w:val="0"/>
        <w:autoSpaceDN w:val="0"/>
        <w:adjustRightInd w:val="0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  <w:r>
        <w:rPr>
          <w:rFonts w:ascii="Arial Narrow" w:hAnsi="Arial Narrow"/>
          <w:b/>
          <w:color w:val="000000" w:themeColor="text1"/>
          <w:sz w:val="22"/>
          <w:szCs w:val="22"/>
          <w:u w:val="single"/>
        </w:rPr>
        <w:t>Požadované kvalifikačné predpoklady a iné kritériá a požiadavky</w:t>
      </w:r>
    </w:p>
    <w:p w14:paraId="55A3EA4E" w14:textId="418F23B9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Splnenie predpokladov na vedúceho pedagogického zamestnanca alebo vedúceho odborného zamestnanca pre príslušnú školu – </w:t>
      </w:r>
      <w:r w:rsidR="00224F38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základnú</w:t>
      </w: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školu podľa § 39 ods. 3 zákona č. 138/2019 Z. z. o pedagogických zamestnancoch a odborných zamestnancoch a o zmene a doplnení niektorých zákonov v znení neskorších predpisov (ďalej len ,,zákona č. 138/2019 Z.</w:t>
      </w:r>
      <w:r w:rsidR="00B43570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z.“)</w:t>
      </w:r>
      <w:r w:rsidR="0005773B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a najmenej päť rokov vykonávania pracovnej činnosti pedagogického zamestnanca alebo odborného zamestnanca alebo činnosti vysokoškolského učiteľa na funkčnom mieste docenta alebo profesora, </w:t>
      </w:r>
    </w:p>
    <w:p w14:paraId="0C60935F" w14:textId="701E902C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bezúhonnosť v rozsahu podľa osobitného predpisu </w:t>
      </w:r>
      <w:r>
        <w:rPr>
          <w:rFonts w:ascii="Arial Narrow" w:hAnsi="Arial Narrow"/>
          <w:color w:val="000000" w:themeColor="text1"/>
          <w:sz w:val="22"/>
          <w:szCs w:val="22"/>
        </w:rPr>
        <w:t>(§ 15 a § 15a zákona č. 138/2019 Z.</w:t>
      </w:r>
      <w:r w:rsidR="00B43570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/>
          <w:color w:val="000000" w:themeColor="text1"/>
          <w:sz w:val="22"/>
          <w:szCs w:val="22"/>
        </w:rPr>
        <w:t>z.),</w:t>
      </w:r>
    </w:p>
    <w:p w14:paraId="70025F9A" w14:textId="77777777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zdravotná spôsobilosť,</w:t>
      </w:r>
    </w:p>
    <w:p w14:paraId="261A8AB6" w14:textId="77777777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ovládanie štátneho jazyka.</w:t>
      </w:r>
    </w:p>
    <w:p w14:paraId="63483405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</w:p>
    <w:p w14:paraId="64007DBA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  <w:r>
        <w:rPr>
          <w:rFonts w:ascii="Arial Narrow" w:hAnsi="Arial Narrow"/>
          <w:b/>
          <w:color w:val="000000" w:themeColor="text1"/>
          <w:sz w:val="22"/>
          <w:szCs w:val="22"/>
          <w:u w:val="single"/>
        </w:rPr>
        <w:t>Zoznam požadovaných dokladov</w:t>
      </w:r>
    </w:p>
    <w:p w14:paraId="01E44794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Písomná žiadosť o zaradenie do výberového konania,</w:t>
      </w:r>
    </w:p>
    <w:p w14:paraId="2D9AA7AC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overené kópie dokladov o dosiahnutom požadovanom vzdelaní,</w:t>
      </w:r>
    </w:p>
    <w:p w14:paraId="211F4017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potvrdenie o dĺžke pedagogickej alebo odbornej činnosti,</w:t>
      </w:r>
    </w:p>
    <w:p w14:paraId="46EA6B3A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profesijný štruktúrovaný životopis, </w:t>
      </w:r>
    </w:p>
    <w:p w14:paraId="2A2064BE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osobný dotazník,</w:t>
      </w:r>
    </w:p>
    <w:p w14:paraId="37C58A3E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vypracovaný návrh projektu riadenia a rozvoja školy (rozsah 2-5 strán, jednoduché riadkovanie, veľkosť písma 12, typ písma Times New Roman), </w:t>
      </w:r>
    </w:p>
    <w:p w14:paraId="30552F5C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čestné vyhlásenie o splnení predpokladu bezúhonnosti pre prácu s deťmi a mládežou; </w:t>
      </w:r>
    </w:p>
    <w:p w14:paraId="4F06B729" w14:textId="77777777" w:rsidR="008B38DA" w:rsidRDefault="007068E1">
      <w:pPr>
        <w:pStyle w:val="Odsekzoznamu"/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úspešný uchádzač uvedené preukáže výpisom z registra trestov pre prácu s deťmi a mládežou (§ 15, § 15a zákona č. 138/2019 Z. z.),</w:t>
      </w:r>
    </w:p>
    <w:p w14:paraId="4FAD7876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lekárske potvrdenie o telesnej spôsobilosti a duševnej spôsobilosti na výkon funkcie vedúceho zamestnanca v škole (§ 16 zákona č. 138/2019 Z. z.),</w:t>
      </w:r>
    </w:p>
    <w:p w14:paraId="4CF3152B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čestné vyhlásenie, že nedošlo ku skutočnosti podľa § 10 ods. 2 zákona č. 321/2025 Z. z.,</w:t>
      </w:r>
    </w:p>
    <w:p w14:paraId="247FE558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čestné vyhlásenie o pravdivosti údajov uvádzaných v žiadosti a ostatných požadovaných dokladoch, </w:t>
      </w:r>
    </w:p>
    <w:p w14:paraId="598E28D3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písomný súhlas na použitie osobných údajov pre účely výberového konania podľa zákona č. 18/2018 Z. z. o ochrane osobných údajov a o zmene a doplnení niektorých zákonov,</w:t>
      </w:r>
    </w:p>
    <w:p w14:paraId="3DC107E9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písomný súhlas so zverejnením predloženého návrhu projektu riadenia a rozvoja školy.</w:t>
      </w:r>
    </w:p>
    <w:p w14:paraId="315946A5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8F7E8FB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  <w:r>
        <w:rPr>
          <w:rFonts w:ascii="Arial Narrow" w:hAnsi="Arial Narrow"/>
          <w:b/>
          <w:color w:val="000000" w:themeColor="text1"/>
          <w:sz w:val="22"/>
          <w:szCs w:val="22"/>
          <w:u w:val="single"/>
        </w:rPr>
        <w:t>Doplňujúce informácie pre uchádzačov</w:t>
      </w:r>
    </w:p>
    <w:p w14:paraId="69B1B222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10BB118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V zmysle zákona č. 321/2025 Z. z. členov výberovej komisie vymenuje zriaďovateľ podľa § 11 ods. 1 uvedeného zákona. Funkčné obdobie riaditeľa školy je päťročné.</w:t>
      </w:r>
    </w:p>
    <w:p w14:paraId="1895D165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Overenie riadiacich schopností a odborných vedomostí uchádzača vo výberovom konaní sa uskutoční prostredníctvom prezentácie predloženého projektu riadenia a rozvoja školy a zodpovedaním na otázky členov výberovej komisie. Otázky budú zamerané na znalosť chodu školy, školskú legislatívu, víziu rozvoja školy.</w:t>
      </w:r>
    </w:p>
    <w:p w14:paraId="468EC3D7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lastRenderedPageBreak/>
        <w:t>Platové podmienky sú určené podľa zákona č. 553/2003 Z. z. o odmeňovaní niektorých zamestnancov pri výkone práce vo verejnom záujme a o zmene a doplnení niektorých zákonov v znení neskorších predpisov a v súlade so zákonom č. 138/2019 Z. z.. Základný tarifný plat bude stanovený podľa dosiahnutého stupňa vzdelania a odpracovaných rokov.</w:t>
      </w:r>
    </w:p>
    <w:p w14:paraId="6DFBF920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Informácie o škole získate na stránke príslušnej školy alebo priamo v nej.</w:t>
      </w:r>
    </w:p>
    <w:p w14:paraId="769141A6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D90756A" w14:textId="4D4C3C51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Písomné </w:t>
      </w:r>
      <w:r w:rsidR="0005773B">
        <w:rPr>
          <w:rFonts w:ascii="Arial Narrow" w:hAnsi="Arial Narrow"/>
          <w:color w:val="000000" w:themeColor="text1"/>
          <w:sz w:val="22"/>
          <w:szCs w:val="22"/>
        </w:rPr>
        <w:t>žiadosti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 pošlite alebo osobne doručte v zalepenej obálke do podateľne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Miestneho úradu mestskej časti Bratislava-Rača, Kubačova 21, 831 06 Bratislava,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najneskôr do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20. februára 2026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do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12:00 hodiny </w:t>
      </w:r>
      <w:r>
        <w:rPr>
          <w:rFonts w:ascii="Arial Narrow" w:hAnsi="Arial Narrow"/>
          <w:bCs/>
          <w:color w:val="000000" w:themeColor="text1"/>
          <w:sz w:val="22"/>
          <w:szCs w:val="22"/>
        </w:rPr>
        <w:t>(pri zasielaní poštou je rozhodujúci dátum poštovej pečiatky)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s označením na obálke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„Výberové konanie </w:t>
      </w:r>
      <w:r w:rsidR="00224F38">
        <w:rPr>
          <w:rFonts w:ascii="Arial Narrow" w:hAnsi="Arial Narrow"/>
          <w:b/>
          <w:bCs/>
          <w:color w:val="000000" w:themeColor="text1"/>
          <w:sz w:val="22"/>
          <w:szCs w:val="22"/>
        </w:rPr>
        <w:t>Z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Š </w:t>
      </w:r>
      <w:r w:rsidR="00224F38">
        <w:rPr>
          <w:rFonts w:ascii="Arial Narrow" w:hAnsi="Arial Narrow"/>
          <w:b/>
          <w:bCs/>
          <w:color w:val="000000" w:themeColor="text1"/>
          <w:sz w:val="22"/>
          <w:szCs w:val="22"/>
        </w:rPr>
        <w:t>Tbiliská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- neotvárať“.</w:t>
      </w:r>
    </w:p>
    <w:p w14:paraId="69F543F0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13C45A1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Uchádzačom, ktorí splnia podmienky, bude termín a miesto výberového konania oznámené najmenej 10 dní pred jeho konaním.  </w:t>
      </w:r>
    </w:p>
    <w:p w14:paraId="0047D323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Zriaďovateľ nezaradí do výberového konania uchádzača, ktorý nespĺňa predpoklady na vykonávanie funkcie riaditeľa, ktorý podal žiadosť do výberového konania oneskorene a uchádzača, ktorého žiadosť o zaradenie do výberového konania nie je ani po výzve úplná. Zriaďovateľ túto skutočnosť písomne oznámi nezaradenému uchádzačovi. </w:t>
      </w:r>
    </w:p>
    <w:p w14:paraId="5E7B882E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Doklady predložené uchádzačmi vo výberovom konaní budú uchované u zriaďovateľa počas výberového konania a následne počas desiatich rokov od uskutočnenia výberového konania.</w:t>
      </w:r>
    </w:p>
    <w:p w14:paraId="44244754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3ED14432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D321477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2079446" w14:textId="77777777" w:rsidR="00B43570" w:rsidRDefault="00B43570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8259B8C" w14:textId="77777777" w:rsidR="00B43570" w:rsidRDefault="00B43570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766F828" w14:textId="77777777" w:rsidR="00B43570" w:rsidRDefault="00B43570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548256D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BD07461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70D8667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  <w:t xml:space="preserve">                        </w:t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  <w:t>Mgr. Michal Drotován</w:t>
      </w:r>
    </w:p>
    <w:p w14:paraId="6CE9FD19" w14:textId="4259A47C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  <w:t xml:space="preserve">            </w:t>
      </w:r>
      <w:r w:rsidR="00B43570">
        <w:rPr>
          <w:rFonts w:ascii="Arial Narrow" w:hAnsi="Arial Narrow"/>
          <w:color w:val="000000" w:themeColor="text1"/>
          <w:sz w:val="22"/>
          <w:szCs w:val="22"/>
        </w:rPr>
        <w:t>s</w:t>
      </w:r>
      <w:r>
        <w:rPr>
          <w:rFonts w:ascii="Arial Narrow" w:hAnsi="Arial Narrow"/>
          <w:color w:val="000000" w:themeColor="text1"/>
          <w:sz w:val="22"/>
          <w:szCs w:val="22"/>
        </w:rPr>
        <w:t>tarosta</w:t>
      </w:r>
    </w:p>
    <w:sectPr w:rsidR="008B38DA">
      <w:footerReference w:type="default" r:id="rId11"/>
      <w:footerReference w:type="first" r:id="rId12"/>
      <w:pgSz w:w="11906" w:h="16838"/>
      <w:pgMar w:top="851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4AB0E" w14:textId="77777777" w:rsidR="002B385E" w:rsidRDefault="002B385E">
      <w:r>
        <w:separator/>
      </w:r>
    </w:p>
  </w:endnote>
  <w:endnote w:type="continuationSeparator" w:id="0">
    <w:p w14:paraId="3427CD60" w14:textId="77777777" w:rsidR="002B385E" w:rsidRDefault="002B3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E555" w14:textId="77777777" w:rsidR="008B38DA" w:rsidRDefault="007068E1">
    <w:pPr>
      <w:rPr>
        <w:rFonts w:ascii="Arial Narrow" w:hAnsi="Arial Narrow"/>
      </w:rPr>
    </w:pPr>
    <w:r>
      <w:rPr>
        <w:rFonts w:ascii="Arial Narrow" w:hAnsi="Arial Narrow"/>
      </w:rPr>
      <w:t>__________________________________________________________________________________</w:t>
    </w:r>
  </w:p>
  <w:p w14:paraId="5D50BB21" w14:textId="77777777" w:rsidR="008B38DA" w:rsidRDefault="007068E1">
    <w:pPr>
      <w:rPr>
        <w:rFonts w:ascii="Arial Narrow" w:hAnsi="Arial Narrow"/>
        <w:sz w:val="17"/>
        <w:szCs w:val="17"/>
      </w:rPr>
    </w:pPr>
    <w:r>
      <w:rPr>
        <w:rFonts w:ascii="Arial Narrow" w:hAnsi="Arial Narrow"/>
        <w:sz w:val="17"/>
        <w:szCs w:val="17"/>
      </w:rPr>
      <w:t>Telefón                         Fax                         Bankové spojenie                                         IČO                 Internet              E – mail</w:t>
    </w:r>
  </w:p>
  <w:p w14:paraId="7D27C53D" w14:textId="77777777" w:rsidR="008B38DA" w:rsidRDefault="007068E1">
    <w:pPr>
      <w:rPr>
        <w:rStyle w:val="Hypertextovprepojenie"/>
        <w:rFonts w:ascii="Arial Narrow" w:hAnsi="Arial Narrow"/>
        <w:sz w:val="17"/>
        <w:szCs w:val="17"/>
      </w:rPr>
    </w:pPr>
    <w:r>
      <w:rPr>
        <w:rFonts w:ascii="Arial Narrow" w:hAnsi="Arial Narrow"/>
        <w:sz w:val="17"/>
        <w:szCs w:val="17"/>
      </w:rPr>
      <w:t xml:space="preserve">+421249112456         +421249112439       IBAN: SK75 0200 0000 0000 0042 1032    00 304 557      </w:t>
    </w:r>
    <w:hyperlink r:id="rId1" w:history="1">
      <w:r>
        <w:rPr>
          <w:rStyle w:val="Hypertextovprepojenie"/>
          <w:rFonts w:ascii="Arial Narrow" w:hAnsi="Arial Narrow"/>
          <w:sz w:val="17"/>
          <w:szCs w:val="17"/>
        </w:rPr>
        <w:t>www.raca.sk</w:t>
      </w:r>
    </w:hyperlink>
    <w:r>
      <w:rPr>
        <w:rFonts w:ascii="Arial Narrow" w:hAnsi="Arial Narrow"/>
        <w:sz w:val="17"/>
        <w:szCs w:val="17"/>
      </w:rPr>
      <w:t xml:space="preserve">      </w:t>
    </w:r>
    <w:hyperlink r:id="rId2" w:history="1">
      <w:r>
        <w:rPr>
          <w:rStyle w:val="Hypertextovprepojenie"/>
          <w:rFonts w:ascii="Arial Narrow" w:hAnsi="Arial Narrow"/>
          <w:sz w:val="17"/>
          <w:szCs w:val="17"/>
        </w:rPr>
        <w:t>ildiko.hejcikova@raca.sk</w:t>
      </w:r>
    </w:hyperlink>
  </w:p>
  <w:p w14:paraId="79C6B6B5" w14:textId="77777777" w:rsidR="008B38DA" w:rsidRDefault="008B38DA">
    <w:pPr>
      <w:pStyle w:val="Pta"/>
      <w:rPr>
        <w:rFonts w:ascii="Arial Narrow" w:hAnsi="Arial Narrow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FC8D5" w14:textId="77777777" w:rsidR="00A43E29" w:rsidRDefault="00A43E29" w:rsidP="00A43E29">
    <w:pPr>
      <w:pBdr>
        <w:bottom w:val="single" w:sz="12" w:space="1" w:color="auto"/>
      </w:pBdr>
      <w:rPr>
        <w:sz w:val="18"/>
        <w:szCs w:val="18"/>
      </w:rPr>
    </w:pPr>
  </w:p>
  <w:p w14:paraId="59A875D6" w14:textId="77777777" w:rsidR="00A43E29" w:rsidRDefault="00A43E29" w:rsidP="00A43E29">
    <w:pPr>
      <w:rPr>
        <w:sz w:val="18"/>
        <w:szCs w:val="18"/>
      </w:rPr>
    </w:pPr>
    <w:r>
      <w:rPr>
        <w:sz w:val="18"/>
        <w:szCs w:val="18"/>
      </w:rPr>
      <w:t>Telefón</w:t>
    </w:r>
    <w:r>
      <w:rPr>
        <w:sz w:val="18"/>
        <w:szCs w:val="18"/>
      </w:rPr>
      <w:tab/>
      <w:t xml:space="preserve">                    </w:t>
    </w:r>
    <w:r>
      <w:rPr>
        <w:sz w:val="18"/>
        <w:szCs w:val="18"/>
      </w:rPr>
      <w:tab/>
      <w:t xml:space="preserve">Bankové spojenie                              </w:t>
    </w:r>
    <w:r>
      <w:rPr>
        <w:sz w:val="18"/>
        <w:szCs w:val="18"/>
      </w:rPr>
      <w:tab/>
      <w:t>IČO                 Internet                 E-mail</w:t>
    </w:r>
  </w:p>
  <w:p w14:paraId="2EBD6BA5" w14:textId="70B5CC60" w:rsidR="00A43E29" w:rsidRPr="00157303" w:rsidRDefault="00A43E29" w:rsidP="00A43E29">
    <w:pPr>
      <w:ind w:right="-284"/>
      <w:rPr>
        <w:sz w:val="18"/>
        <w:szCs w:val="18"/>
      </w:rPr>
    </w:pPr>
    <w:r w:rsidRPr="00157303">
      <w:rPr>
        <w:sz w:val="18"/>
        <w:szCs w:val="18"/>
      </w:rPr>
      <w:t>00421/2/4911 24</w:t>
    </w:r>
    <w:r>
      <w:rPr>
        <w:sz w:val="18"/>
        <w:szCs w:val="18"/>
      </w:rPr>
      <w:t>56</w:t>
    </w:r>
    <w:r w:rsidRPr="00157303">
      <w:rPr>
        <w:sz w:val="18"/>
        <w:szCs w:val="18"/>
      </w:rPr>
      <w:t xml:space="preserve">   </w:t>
    </w:r>
    <w:r>
      <w:rPr>
        <w:sz w:val="18"/>
        <w:szCs w:val="18"/>
      </w:rPr>
      <w:tab/>
    </w:r>
    <w:r w:rsidRPr="00157303">
      <w:rPr>
        <w:sz w:val="18"/>
        <w:szCs w:val="18"/>
      </w:rPr>
      <w:t xml:space="preserve">SK75 0200 0000 0000 0042 1032  </w:t>
    </w:r>
    <w:r>
      <w:rPr>
        <w:sz w:val="18"/>
        <w:szCs w:val="18"/>
      </w:rPr>
      <w:tab/>
    </w:r>
    <w:r w:rsidRPr="00157303">
      <w:rPr>
        <w:sz w:val="18"/>
        <w:szCs w:val="18"/>
      </w:rPr>
      <w:t xml:space="preserve">00304557   </w:t>
    </w:r>
    <w:r>
      <w:rPr>
        <w:sz w:val="18"/>
        <w:szCs w:val="18"/>
      </w:rPr>
      <w:t xml:space="preserve">    </w:t>
    </w:r>
    <w:hyperlink r:id="rId1" w:history="1">
      <w:r w:rsidRPr="00B61299">
        <w:rPr>
          <w:rStyle w:val="Hypertextovprepojenie"/>
          <w:sz w:val="18"/>
          <w:szCs w:val="18"/>
        </w:rPr>
        <w:t>www.raca.sk</w:t>
      </w:r>
    </w:hyperlink>
    <w:r w:rsidRPr="00157303">
      <w:rPr>
        <w:sz w:val="18"/>
        <w:szCs w:val="18"/>
      </w:rPr>
      <w:t xml:space="preserve"> </w:t>
    </w:r>
    <w:r>
      <w:rPr>
        <w:sz w:val="18"/>
        <w:szCs w:val="18"/>
      </w:rPr>
      <w:t xml:space="preserve">       ildiko.hejcikova@raca.sk</w:t>
    </w:r>
  </w:p>
  <w:p w14:paraId="35933679" w14:textId="77777777" w:rsidR="008B38DA" w:rsidRDefault="008B38D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FA341" w14:textId="77777777" w:rsidR="002B385E" w:rsidRDefault="002B385E">
      <w:r>
        <w:separator/>
      </w:r>
    </w:p>
  </w:footnote>
  <w:footnote w:type="continuationSeparator" w:id="0">
    <w:p w14:paraId="34400275" w14:textId="77777777" w:rsidR="002B385E" w:rsidRDefault="002B3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1079"/>
    <w:multiLevelType w:val="multilevel"/>
    <w:tmpl w:val="0A05107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72632"/>
    <w:multiLevelType w:val="multilevel"/>
    <w:tmpl w:val="2B7726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D35BB"/>
    <w:multiLevelType w:val="multilevel"/>
    <w:tmpl w:val="442D35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826992">
    <w:abstractNumId w:val="1"/>
  </w:num>
  <w:num w:numId="2" w16cid:durableId="10960737">
    <w:abstractNumId w:val="2"/>
  </w:num>
  <w:num w:numId="3" w16cid:durableId="920217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51"/>
    <w:rsid w:val="00023311"/>
    <w:rsid w:val="00030A57"/>
    <w:rsid w:val="00051A2D"/>
    <w:rsid w:val="0005773B"/>
    <w:rsid w:val="000A2355"/>
    <w:rsid w:val="000C2A6D"/>
    <w:rsid w:val="001D581C"/>
    <w:rsid w:val="001F14AF"/>
    <w:rsid w:val="001F361E"/>
    <w:rsid w:val="002051E3"/>
    <w:rsid w:val="00211246"/>
    <w:rsid w:val="0022110E"/>
    <w:rsid w:val="00224F38"/>
    <w:rsid w:val="00232C01"/>
    <w:rsid w:val="00242FFA"/>
    <w:rsid w:val="00287B43"/>
    <w:rsid w:val="002B385E"/>
    <w:rsid w:val="00390383"/>
    <w:rsid w:val="00391A1C"/>
    <w:rsid w:val="003A2F63"/>
    <w:rsid w:val="003A4DA5"/>
    <w:rsid w:val="003B4B8B"/>
    <w:rsid w:val="003D39ED"/>
    <w:rsid w:val="003E40AB"/>
    <w:rsid w:val="0041219F"/>
    <w:rsid w:val="00452E7D"/>
    <w:rsid w:val="004A4C87"/>
    <w:rsid w:val="004B3F89"/>
    <w:rsid w:val="004C51F3"/>
    <w:rsid w:val="004F6501"/>
    <w:rsid w:val="00527286"/>
    <w:rsid w:val="005B2AF7"/>
    <w:rsid w:val="005C15CE"/>
    <w:rsid w:val="00600A80"/>
    <w:rsid w:val="00604D84"/>
    <w:rsid w:val="00607B89"/>
    <w:rsid w:val="00611ABA"/>
    <w:rsid w:val="00620FBE"/>
    <w:rsid w:val="0066192C"/>
    <w:rsid w:val="00676E11"/>
    <w:rsid w:val="006B4B47"/>
    <w:rsid w:val="006D5D0F"/>
    <w:rsid w:val="006E1654"/>
    <w:rsid w:val="007068E1"/>
    <w:rsid w:val="00706BEC"/>
    <w:rsid w:val="00706D7B"/>
    <w:rsid w:val="00777633"/>
    <w:rsid w:val="007D5A99"/>
    <w:rsid w:val="007E57E7"/>
    <w:rsid w:val="007F0A72"/>
    <w:rsid w:val="007F1D35"/>
    <w:rsid w:val="0081205E"/>
    <w:rsid w:val="00817A51"/>
    <w:rsid w:val="008B25C9"/>
    <w:rsid w:val="008B38DA"/>
    <w:rsid w:val="008C188F"/>
    <w:rsid w:val="008E4A32"/>
    <w:rsid w:val="00953CAD"/>
    <w:rsid w:val="00955EE8"/>
    <w:rsid w:val="00976325"/>
    <w:rsid w:val="00977C1A"/>
    <w:rsid w:val="009A5C09"/>
    <w:rsid w:val="009C3346"/>
    <w:rsid w:val="009E3D55"/>
    <w:rsid w:val="00A015B7"/>
    <w:rsid w:val="00A065F5"/>
    <w:rsid w:val="00A43E29"/>
    <w:rsid w:val="00AB516F"/>
    <w:rsid w:val="00AC091B"/>
    <w:rsid w:val="00AE4E51"/>
    <w:rsid w:val="00AF5BD4"/>
    <w:rsid w:val="00B004A3"/>
    <w:rsid w:val="00B43570"/>
    <w:rsid w:val="00B80C0B"/>
    <w:rsid w:val="00BB4AB7"/>
    <w:rsid w:val="00BB5AEC"/>
    <w:rsid w:val="00BD5769"/>
    <w:rsid w:val="00BE7E24"/>
    <w:rsid w:val="00C01F8F"/>
    <w:rsid w:val="00C14C4E"/>
    <w:rsid w:val="00CD0C8F"/>
    <w:rsid w:val="00CD3A97"/>
    <w:rsid w:val="00CE1108"/>
    <w:rsid w:val="00CE3EE3"/>
    <w:rsid w:val="00D4222E"/>
    <w:rsid w:val="00D55A50"/>
    <w:rsid w:val="00E012AE"/>
    <w:rsid w:val="00E013AD"/>
    <w:rsid w:val="00E452A5"/>
    <w:rsid w:val="00E52B65"/>
    <w:rsid w:val="00E67F59"/>
    <w:rsid w:val="00E93071"/>
    <w:rsid w:val="00ED33B5"/>
    <w:rsid w:val="00F01E7F"/>
    <w:rsid w:val="00F12006"/>
    <w:rsid w:val="00F14BC3"/>
    <w:rsid w:val="00F60F12"/>
    <w:rsid w:val="00FA0C6F"/>
    <w:rsid w:val="00FD3F18"/>
    <w:rsid w:val="6004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55AC9B73"/>
  <w15:docId w15:val="{6E6AA8A5-F198-417D-B2A1-DEA038963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</w:pPr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character" w:customStyle="1" w:styleId="PtaChar">
    <w:name w:val="Päta Char"/>
    <w:basedOn w:val="Predvolenpsmoodseku"/>
    <w:link w:val="Pta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A43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diko.hejcikova@raca.sk" TargetMode="External"/><Relationship Id="rId1" Type="http://schemas.openxmlformats.org/officeDocument/2006/relationships/hyperlink" Target="http://www.raca.sk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437D2F-DFD5-45D5-9D29-10D11B686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Mestska cast Bratislava-Raca</Company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Bezdekova</dc:creator>
  <cp:lastModifiedBy>Košáňová Lenka, Mgr.</cp:lastModifiedBy>
  <cp:revision>7</cp:revision>
  <cp:lastPrinted>2020-11-12T10:02:00Z</cp:lastPrinted>
  <dcterms:created xsi:type="dcterms:W3CDTF">2026-01-27T07:30:00Z</dcterms:created>
  <dcterms:modified xsi:type="dcterms:W3CDTF">2026-01-27T09:54:00Z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435F27E7F9964C70844CD00E3D731935_13</vt:lpwstr>
  </property>
</Properties>
</file>